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361CC" w14:textId="77777777" w:rsidR="00F6158D" w:rsidRDefault="00F6158D" w:rsidP="00F6158D">
      <w:pPr>
        <w:jc w:val="center"/>
        <w:rPr>
          <w:b/>
          <w:bCs/>
          <w:sz w:val="28"/>
          <w:szCs w:val="28"/>
          <w:lang w:val="en-US"/>
        </w:rPr>
      </w:pPr>
    </w:p>
    <w:p w14:paraId="311B7B18" w14:textId="77777777" w:rsidR="00F6158D" w:rsidRDefault="00F6158D" w:rsidP="00F6158D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Directives for the Re-opening of Churches </w:t>
      </w:r>
    </w:p>
    <w:p w14:paraId="064E131A" w14:textId="12AF1D55" w:rsidR="00F6158D" w:rsidRDefault="00351982" w:rsidP="00F6158D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Increase in Attendance by the Faithful</w:t>
      </w:r>
    </w:p>
    <w:p w14:paraId="7C3F8114" w14:textId="77777777" w:rsidR="00F6158D" w:rsidRDefault="00F6158D" w:rsidP="00F6158D">
      <w:pPr>
        <w:jc w:val="both"/>
        <w:rPr>
          <w:sz w:val="28"/>
          <w:szCs w:val="28"/>
        </w:rPr>
      </w:pPr>
    </w:p>
    <w:p w14:paraId="2B47E067" w14:textId="77777777" w:rsidR="00F6158D" w:rsidRDefault="00F6158D" w:rsidP="00F6158D">
      <w:pPr>
        <w:spacing w:after="120"/>
        <w:jc w:val="right"/>
        <w:rPr>
          <w:sz w:val="28"/>
          <w:szCs w:val="28"/>
        </w:rPr>
      </w:pPr>
    </w:p>
    <w:p w14:paraId="7F78A283" w14:textId="5A3B7249" w:rsidR="00F6158D" w:rsidRDefault="00351982" w:rsidP="00F6158D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June</w:t>
      </w:r>
      <w:r w:rsidR="00F6158D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F6158D">
        <w:rPr>
          <w:sz w:val="28"/>
          <w:szCs w:val="28"/>
        </w:rPr>
        <w:t>, 2020</w:t>
      </w:r>
    </w:p>
    <w:p w14:paraId="51FF6649" w14:textId="77777777" w:rsidR="00F6158D" w:rsidRDefault="00F6158D" w:rsidP="00F6158D">
      <w:pPr>
        <w:rPr>
          <w:sz w:val="28"/>
          <w:szCs w:val="28"/>
        </w:rPr>
      </w:pPr>
    </w:p>
    <w:p w14:paraId="4E03F189" w14:textId="77777777" w:rsidR="00F6158D" w:rsidRDefault="00F6158D" w:rsidP="00F615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Ісусу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Христу</w:t>
      </w:r>
      <w:proofErr w:type="spellEnd"/>
      <w:r>
        <w:rPr>
          <w:sz w:val="28"/>
          <w:szCs w:val="28"/>
        </w:rPr>
        <w:t>!</w:t>
      </w:r>
    </w:p>
    <w:p w14:paraId="0855E7A5" w14:textId="77777777" w:rsidR="00F6158D" w:rsidRDefault="00F6158D" w:rsidP="00F6158D">
      <w:pPr>
        <w:spacing w:after="120"/>
        <w:rPr>
          <w:sz w:val="28"/>
          <w:szCs w:val="28"/>
        </w:rPr>
      </w:pPr>
      <w:r>
        <w:rPr>
          <w:sz w:val="28"/>
          <w:szCs w:val="28"/>
        </w:rPr>
        <w:t>Glory be to Jesus Christ!</w:t>
      </w:r>
    </w:p>
    <w:p w14:paraId="62A4545F" w14:textId="77777777" w:rsidR="00F6158D" w:rsidRDefault="00F6158D" w:rsidP="00F6158D">
      <w:pPr>
        <w:spacing w:after="120"/>
        <w:rPr>
          <w:sz w:val="28"/>
          <w:szCs w:val="28"/>
        </w:rPr>
      </w:pPr>
    </w:p>
    <w:p w14:paraId="55459987" w14:textId="77777777" w:rsidR="00F6158D" w:rsidRDefault="00F6158D" w:rsidP="00F6158D">
      <w:pPr>
        <w:spacing w:after="120"/>
        <w:rPr>
          <w:sz w:val="28"/>
          <w:szCs w:val="28"/>
        </w:rPr>
      </w:pPr>
      <w:r>
        <w:rPr>
          <w:sz w:val="28"/>
          <w:szCs w:val="28"/>
        </w:rPr>
        <w:t>Dear Reverend Pastors and Faithful,</w:t>
      </w:r>
    </w:p>
    <w:p w14:paraId="2F761ECE" w14:textId="1F351556" w:rsidR="00351982" w:rsidRDefault="00F6158D" w:rsidP="004F7C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1982">
        <w:rPr>
          <w:sz w:val="28"/>
          <w:szCs w:val="28"/>
        </w:rPr>
        <w:t>The Province of Alberta has now moved to Stage Two of its relaunch</w:t>
      </w:r>
      <w:r w:rsidR="007B1051">
        <w:rPr>
          <w:sz w:val="28"/>
          <w:szCs w:val="28"/>
        </w:rPr>
        <w:t>, effective</w:t>
      </w:r>
      <w:r w:rsidR="00351982">
        <w:rPr>
          <w:sz w:val="28"/>
          <w:szCs w:val="28"/>
        </w:rPr>
        <w:t xml:space="preserve"> June 12.</w:t>
      </w:r>
    </w:p>
    <w:p w14:paraId="62D52FB0" w14:textId="5CCDFE4E" w:rsidR="00351982" w:rsidRDefault="00351982" w:rsidP="004F7C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 </w:t>
      </w:r>
      <w:r>
        <w:rPr>
          <w:sz w:val="28"/>
          <w:szCs w:val="28"/>
        </w:rPr>
        <w:t>Stage</w:t>
      </w:r>
      <w:r>
        <w:rPr>
          <w:sz w:val="28"/>
          <w:szCs w:val="28"/>
        </w:rPr>
        <w:t xml:space="preserve"> One, the number of </w:t>
      </w:r>
      <w:r>
        <w:rPr>
          <w:sz w:val="28"/>
          <w:szCs w:val="28"/>
        </w:rPr>
        <w:t xml:space="preserve">faithful gathering for the Divine Liturgy and other liturgical services </w:t>
      </w:r>
      <w:r>
        <w:rPr>
          <w:sz w:val="28"/>
          <w:szCs w:val="28"/>
        </w:rPr>
        <w:t>was limited to</w:t>
      </w:r>
      <w:r>
        <w:rPr>
          <w:sz w:val="28"/>
          <w:szCs w:val="28"/>
        </w:rPr>
        <w:t xml:space="preserve"> no more than 50 people or one third of normal worship space, whichever is smaller, and whichever ensures that physical distancing of at least 2 metres (6 feet) </w:t>
      </w:r>
      <w:r w:rsidR="007B1051">
        <w:rPr>
          <w:sz w:val="28"/>
          <w:szCs w:val="28"/>
        </w:rPr>
        <w:t>was</w:t>
      </w:r>
      <w:r>
        <w:rPr>
          <w:sz w:val="28"/>
          <w:szCs w:val="28"/>
        </w:rPr>
        <w:t xml:space="preserve"> maintained.</w:t>
      </w:r>
    </w:p>
    <w:p w14:paraId="662B3343" w14:textId="0380A21E" w:rsidR="00351982" w:rsidRDefault="00351982" w:rsidP="004F7C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As of June 12, Stage Two removes the cap for gatherings from churches and places of worship. The</w:t>
      </w:r>
      <w:r w:rsidR="007B1051">
        <w:rPr>
          <w:sz w:val="28"/>
          <w:szCs w:val="28"/>
        </w:rPr>
        <w:t xml:space="preserve"> number of faithful permitted to attend church services is now regulated solely by the number of people that a church building can accommodate while still ensuring physical distancing of at least 2 metres (6 feet)</w:t>
      </w:r>
      <w:r w:rsidR="004F7C1F">
        <w:rPr>
          <w:sz w:val="28"/>
          <w:szCs w:val="28"/>
        </w:rPr>
        <w:t xml:space="preserve"> per household</w:t>
      </w:r>
      <w:r w:rsidR="007B1051">
        <w:rPr>
          <w:sz w:val="28"/>
          <w:szCs w:val="28"/>
        </w:rPr>
        <w:t>.</w:t>
      </w:r>
    </w:p>
    <w:p w14:paraId="323AD2DA" w14:textId="7089822B" w:rsidR="007B1051" w:rsidRDefault="007B1051" w:rsidP="004F7C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Parishes may now proceed to increasing the number of faithful in attendance at any given liturgical service, while still adhering to all other requirements outlined in the May 21, 2020 </w:t>
      </w:r>
      <w:r w:rsidRPr="007B1051">
        <w:rPr>
          <w:i/>
          <w:iCs/>
          <w:sz w:val="28"/>
          <w:szCs w:val="28"/>
        </w:rPr>
        <w:t>Directives for the Re-opening of Churches and the Resumption of Public Liturgical Services</w:t>
      </w:r>
      <w:r>
        <w:rPr>
          <w:sz w:val="28"/>
          <w:szCs w:val="28"/>
        </w:rPr>
        <w:t>.</w:t>
      </w:r>
    </w:p>
    <w:p w14:paraId="2959D396" w14:textId="7EA65075" w:rsidR="007B1051" w:rsidRDefault="007B1051" w:rsidP="004F7C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Understandably, an increased number of faithful in attendance may require additional volunteers, greeters, ushers,</w:t>
      </w:r>
      <w:r w:rsidR="00911376">
        <w:rPr>
          <w:sz w:val="28"/>
          <w:szCs w:val="28"/>
        </w:rPr>
        <w:t xml:space="preserve"> Eucharistic ministers,</w:t>
      </w:r>
      <w:r w:rsidR="00911376" w:rsidRPr="00911376">
        <w:rPr>
          <w:sz w:val="28"/>
          <w:szCs w:val="28"/>
        </w:rPr>
        <w:t xml:space="preserve"> </w:t>
      </w:r>
      <w:r w:rsidR="00911376">
        <w:rPr>
          <w:sz w:val="28"/>
          <w:szCs w:val="28"/>
        </w:rPr>
        <w:t>proper sanitation</w:t>
      </w:r>
      <w:r w:rsidR="00911376">
        <w:rPr>
          <w:sz w:val="28"/>
          <w:szCs w:val="28"/>
        </w:rPr>
        <w:t>, etc.</w:t>
      </w:r>
    </w:p>
    <w:p w14:paraId="4D69891F" w14:textId="410A8EC5" w:rsidR="00911376" w:rsidRDefault="00911376" w:rsidP="004F7C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58C0">
        <w:rPr>
          <w:sz w:val="28"/>
          <w:szCs w:val="28"/>
        </w:rPr>
        <w:t xml:space="preserve">As we prepare to </w:t>
      </w:r>
      <w:r w:rsidR="002577EF">
        <w:rPr>
          <w:sz w:val="28"/>
          <w:szCs w:val="28"/>
        </w:rPr>
        <w:t>“</w:t>
      </w:r>
      <w:r w:rsidR="009858C0">
        <w:rPr>
          <w:sz w:val="28"/>
          <w:szCs w:val="28"/>
        </w:rPr>
        <w:t>welcome home</w:t>
      </w:r>
      <w:r w:rsidR="002577EF">
        <w:rPr>
          <w:sz w:val="28"/>
          <w:szCs w:val="28"/>
        </w:rPr>
        <w:t>”</w:t>
      </w:r>
      <w:r w:rsidR="009858C0">
        <w:rPr>
          <w:sz w:val="28"/>
          <w:szCs w:val="28"/>
        </w:rPr>
        <w:t xml:space="preserve"> even more of our parishioners, </w:t>
      </w:r>
      <w:r>
        <w:rPr>
          <w:sz w:val="28"/>
          <w:szCs w:val="28"/>
        </w:rPr>
        <w:t xml:space="preserve">Pastors, together with their Parish Pastoral Councils, </w:t>
      </w:r>
      <w:r w:rsidR="004F7C1F">
        <w:rPr>
          <w:sz w:val="28"/>
          <w:szCs w:val="28"/>
        </w:rPr>
        <w:t>must</w:t>
      </w:r>
      <w:r w:rsidR="009858C0">
        <w:rPr>
          <w:sz w:val="28"/>
          <w:szCs w:val="28"/>
        </w:rPr>
        <w:t xml:space="preserve"> calculate </w:t>
      </w:r>
      <w:r>
        <w:rPr>
          <w:sz w:val="28"/>
          <w:szCs w:val="28"/>
        </w:rPr>
        <w:t xml:space="preserve">the actual number that </w:t>
      </w:r>
      <w:r>
        <w:rPr>
          <w:sz w:val="28"/>
          <w:szCs w:val="28"/>
        </w:rPr>
        <w:lastRenderedPageBreak/>
        <w:t>their church may accommodate while still maintaining physical distancing requirements.</w:t>
      </w:r>
    </w:p>
    <w:p w14:paraId="12ED125B" w14:textId="54954B4A" w:rsidR="00F6158D" w:rsidRPr="00911376" w:rsidRDefault="00911376" w:rsidP="004F7C1F">
      <w:pPr>
        <w:spacing w:after="120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Let us remind ourselves that, while an increased number </w:t>
      </w:r>
      <w:r w:rsidR="00EA1843">
        <w:rPr>
          <w:sz w:val="28"/>
          <w:szCs w:val="28"/>
        </w:rPr>
        <w:t xml:space="preserve">of our faithful </w:t>
      </w:r>
      <w:r>
        <w:rPr>
          <w:sz w:val="28"/>
          <w:szCs w:val="28"/>
        </w:rPr>
        <w:t xml:space="preserve">in attendance at liturgical services is very much welcomed, the pandemic is not over. It is still critical </w:t>
      </w:r>
      <w:r w:rsidR="00F6158D">
        <w:rPr>
          <w:sz w:val="28"/>
          <w:szCs w:val="28"/>
        </w:rPr>
        <w:t>that we understand the potential for the spread of COVID-19 among our faithful and take steps to minimize the risk of spread, especially among high risk populations within our congregations.</w:t>
      </w:r>
    </w:p>
    <w:p w14:paraId="2BE5F956" w14:textId="77777777" w:rsidR="00F6158D" w:rsidRDefault="00F6158D" w:rsidP="004F7C1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 health and safety of everyone is first and foremost.</w:t>
      </w:r>
    </w:p>
    <w:p w14:paraId="309B2EA3" w14:textId="0226D55B" w:rsidR="00F6158D" w:rsidRDefault="00911376" w:rsidP="004F7C1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F6158D">
        <w:rPr>
          <w:sz w:val="28"/>
          <w:szCs w:val="28"/>
        </w:rPr>
        <w:t>will need to continue to do what we are doing, namely:</w:t>
      </w:r>
    </w:p>
    <w:p w14:paraId="132BD2E1" w14:textId="586EA05D" w:rsidR="004F7C1F" w:rsidRDefault="004F7C1F" w:rsidP="004F7C1F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if you are sick or are vulnerable, you should stay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home;</w:t>
      </w:r>
      <w:proofErr w:type="gramEnd"/>
    </w:p>
    <w:p w14:paraId="4C58E740" w14:textId="78D80B06" w:rsidR="00F6158D" w:rsidRDefault="00F6158D" w:rsidP="004F7C1F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follow public health measures, </w:t>
      </w:r>
    </w:p>
    <w:p w14:paraId="09AC5965" w14:textId="77777777" w:rsidR="00F6158D" w:rsidRDefault="00F6158D" w:rsidP="004F7C1F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practice physical distancing and good hygiene; and</w:t>
      </w:r>
    </w:p>
    <w:p w14:paraId="33EE34AF" w14:textId="2D4D5E4A" w:rsidR="00F6158D" w:rsidRDefault="00F6158D" w:rsidP="004F7C1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continue </w:t>
      </w:r>
      <w:r w:rsidR="00EA1843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sz w:val="28"/>
          <w:szCs w:val="28"/>
        </w:rPr>
        <w:t>act</w:t>
      </w:r>
      <w:r w:rsidR="00EA1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responsibly.</w:t>
      </w:r>
    </w:p>
    <w:p w14:paraId="2FD07CBD" w14:textId="77777777" w:rsidR="00F6158D" w:rsidRDefault="00F6158D" w:rsidP="004F7C1F">
      <w:pPr>
        <w:jc w:val="both"/>
        <w:rPr>
          <w:sz w:val="28"/>
          <w:szCs w:val="28"/>
        </w:rPr>
      </w:pPr>
    </w:p>
    <w:p w14:paraId="6C4E2DA2" w14:textId="7774EDD9" w:rsidR="00F6158D" w:rsidRDefault="00F6158D" w:rsidP="004F7C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With gratitude for your patience and cooperation, I assure you that your well-being, both spiritual and physical, is of paramount importance as we take these </w:t>
      </w:r>
      <w:r w:rsidR="00911376">
        <w:rPr>
          <w:sz w:val="28"/>
          <w:szCs w:val="28"/>
        </w:rPr>
        <w:t>further</w:t>
      </w:r>
      <w:r>
        <w:rPr>
          <w:sz w:val="28"/>
          <w:szCs w:val="28"/>
        </w:rPr>
        <w:t xml:space="preserve"> steps to resume public participation in our liturgical services.</w:t>
      </w:r>
    </w:p>
    <w:p w14:paraId="0E398AED" w14:textId="77777777" w:rsidR="00F6158D" w:rsidRDefault="00F6158D" w:rsidP="00F6158D">
      <w:pPr>
        <w:rPr>
          <w:sz w:val="28"/>
          <w:szCs w:val="28"/>
        </w:rPr>
      </w:pPr>
      <w:r>
        <w:rPr>
          <w:sz w:val="28"/>
          <w:szCs w:val="28"/>
        </w:rPr>
        <w:tab/>
        <w:t>May the blessings of the All Holy Trinity be upon you and your family.</w:t>
      </w:r>
    </w:p>
    <w:p w14:paraId="50936F4D" w14:textId="77777777" w:rsidR="00F6158D" w:rsidRDefault="00F6158D" w:rsidP="00F6158D">
      <w:pPr>
        <w:rPr>
          <w:sz w:val="28"/>
          <w:szCs w:val="28"/>
        </w:rPr>
      </w:pPr>
    </w:p>
    <w:p w14:paraId="4321C892" w14:textId="05958B07" w:rsidR="00F6158D" w:rsidRDefault="00F6158D" w:rsidP="00F6158D">
      <w:pPr>
        <w:rPr>
          <w:sz w:val="28"/>
          <w:szCs w:val="28"/>
        </w:rPr>
      </w:pPr>
      <w:r>
        <w:rPr>
          <w:sz w:val="28"/>
          <w:szCs w:val="28"/>
        </w:rPr>
        <w:t>Bishop David</w:t>
      </w:r>
    </w:p>
    <w:p w14:paraId="55033923" w14:textId="5AD5CD53" w:rsidR="00225FE3" w:rsidRDefault="00225FE3" w:rsidP="00F6158D">
      <w:pPr>
        <w:rPr>
          <w:sz w:val="28"/>
          <w:szCs w:val="28"/>
        </w:rPr>
      </w:pPr>
      <w:r>
        <w:rPr>
          <w:sz w:val="28"/>
          <w:szCs w:val="28"/>
        </w:rPr>
        <w:t>Eparchial Bishop</w:t>
      </w:r>
    </w:p>
    <w:p w14:paraId="02185C97" w14:textId="77777777" w:rsidR="00F6158D" w:rsidRDefault="00F6158D" w:rsidP="00F6158D">
      <w:pPr>
        <w:rPr>
          <w:sz w:val="28"/>
          <w:szCs w:val="28"/>
        </w:rPr>
      </w:pPr>
    </w:p>
    <w:sectPr w:rsidR="00F6158D" w:rsidSect="001C522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591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505C7" w14:textId="77777777" w:rsidR="00E077DA" w:rsidRDefault="00E077DA">
      <w:r>
        <w:separator/>
      </w:r>
    </w:p>
  </w:endnote>
  <w:endnote w:type="continuationSeparator" w:id="0">
    <w:p w14:paraId="3DC66DEC" w14:textId="77777777" w:rsidR="00E077DA" w:rsidRDefault="00E0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5963" w14:textId="77777777" w:rsidR="00F40F79" w:rsidRDefault="00A55E4C">
    <w:pPr>
      <w:pStyle w:val="Footer"/>
      <w:pBdr>
        <w:top w:val="single" w:sz="4" w:space="1" w:color="auto"/>
      </w:pBdr>
      <w:jc w:val="center"/>
      <w:rPr>
        <w:sz w:val="18"/>
      </w:rPr>
    </w:pPr>
    <w:r>
      <w:rPr>
        <w:rStyle w:val="PageNumber"/>
      </w:rPr>
      <w:fldChar w:fldCharType="begin"/>
    </w:r>
    <w:r w:rsidR="00F40F7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55C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A0C69" w14:textId="77777777" w:rsidR="00743D0F" w:rsidRPr="00743D0F" w:rsidRDefault="00743D0F" w:rsidP="001C5228">
    <w:pPr>
      <w:pStyle w:val="Footer"/>
      <w:jc w:val="center"/>
      <w:rPr>
        <w:sz w:val="24"/>
        <w:szCs w:val="24"/>
        <w:u w:val="single"/>
      </w:rPr>
    </w:pP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</w:p>
  <w:p w14:paraId="140B05EB" w14:textId="77777777" w:rsidR="00743D0F" w:rsidRDefault="00743D0F" w:rsidP="001C5228">
    <w:pPr>
      <w:pStyle w:val="Footer"/>
      <w:jc w:val="center"/>
      <w:rPr>
        <w:sz w:val="24"/>
        <w:szCs w:val="24"/>
      </w:rPr>
    </w:pPr>
  </w:p>
  <w:p w14:paraId="05EECB49" w14:textId="77777777" w:rsidR="00F40F79" w:rsidRPr="001C5228" w:rsidRDefault="001C5228" w:rsidP="001C5228">
    <w:pPr>
      <w:pStyle w:val="Footer"/>
      <w:jc w:val="center"/>
      <w:rPr>
        <w:sz w:val="24"/>
        <w:szCs w:val="24"/>
      </w:rPr>
    </w:pPr>
    <w:r w:rsidRPr="001C5228">
      <w:rPr>
        <w:sz w:val="24"/>
        <w:szCs w:val="24"/>
      </w:rPr>
      <w:t>9645 – 108 Avenue, Edmonton, AB T5H 1A3</w:t>
    </w:r>
  </w:p>
  <w:p w14:paraId="34F96ADD" w14:textId="77777777" w:rsidR="001C5228" w:rsidRPr="001C5228" w:rsidRDefault="001C5228" w:rsidP="001C5228">
    <w:pPr>
      <w:pStyle w:val="Footer"/>
      <w:jc w:val="center"/>
      <w:rPr>
        <w:sz w:val="24"/>
        <w:szCs w:val="24"/>
      </w:rPr>
    </w:pPr>
    <w:r w:rsidRPr="001C5228">
      <w:rPr>
        <w:sz w:val="24"/>
        <w:szCs w:val="24"/>
      </w:rPr>
      <w:t>Phone (780) 424-5496; Fax (780) 425-2330</w:t>
    </w:r>
  </w:p>
  <w:p w14:paraId="5F8574BA" w14:textId="77777777" w:rsidR="001C5228" w:rsidRPr="001C5228" w:rsidRDefault="00E077DA" w:rsidP="0016237B">
    <w:pPr>
      <w:pStyle w:val="Footer"/>
      <w:jc w:val="center"/>
      <w:rPr>
        <w:sz w:val="24"/>
        <w:szCs w:val="24"/>
      </w:rPr>
    </w:pPr>
    <w:hyperlink r:id="rId1" w:history="1">
      <w:r w:rsidR="0016237B" w:rsidRPr="00E770D1">
        <w:rPr>
          <w:rStyle w:val="Hyperlink"/>
          <w:sz w:val="24"/>
          <w:szCs w:val="24"/>
        </w:rPr>
        <w:t>chancery@edmontoneparchy.com</w:t>
      </w:r>
    </w:hyperlink>
    <w:r w:rsidR="001C5228" w:rsidRPr="001C5228">
      <w:rPr>
        <w:sz w:val="24"/>
        <w:szCs w:val="24"/>
      </w:rPr>
      <w:t>; www.edmontoneparchy.c</w:t>
    </w:r>
    <w:r w:rsidR="0016237B">
      <w:rPr>
        <w:sz w:val="24"/>
        <w:szCs w:val="24"/>
      </w:rPr>
      <w:t>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0B8AE" w14:textId="77777777" w:rsidR="00E077DA" w:rsidRDefault="00E077DA">
      <w:r>
        <w:separator/>
      </w:r>
    </w:p>
  </w:footnote>
  <w:footnote w:type="continuationSeparator" w:id="0">
    <w:p w14:paraId="4B97CFB4" w14:textId="77777777" w:rsidR="00E077DA" w:rsidRDefault="00E0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EE25" w14:textId="77777777" w:rsidR="00F40F79" w:rsidRPr="00435325" w:rsidRDefault="005347F2" w:rsidP="00435325">
    <w:pPr>
      <w:pStyle w:val="Header"/>
      <w:pBdr>
        <w:bottom w:val="single" w:sz="4" w:space="0" w:color="auto"/>
      </w:pBdr>
      <w:jc w:val="center"/>
      <w:rPr>
        <w:rFonts w:ascii="Franklin Gothic Book" w:hAnsi="Franklin Gothic Book" w:cs="Arial"/>
        <w:spacing w:val="120"/>
        <w:sz w:val="22"/>
        <w:szCs w:val="22"/>
      </w:rPr>
    </w:pPr>
    <w:r>
      <w:rPr>
        <w:rFonts w:ascii="Franklin Gothic Book" w:hAnsi="Franklin Gothic Book" w:cs="Arial"/>
        <w:spacing w:val="120"/>
        <w:sz w:val="22"/>
        <w:szCs w:val="22"/>
      </w:rPr>
      <w:t>Eparchy of Edmonton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3733" w14:textId="77777777" w:rsidR="00F40F79" w:rsidRPr="00D05701" w:rsidRDefault="00F40F79">
    <w:pPr>
      <w:pStyle w:val="Header"/>
      <w:jc w:val="center"/>
      <w:rPr>
        <w:rFonts w:ascii="Franklin Gothic Book" w:hAnsi="Franklin Gothic Book"/>
        <w:b/>
        <w:bCs/>
      </w:rPr>
    </w:pPr>
    <w:r>
      <w:rPr>
        <w:rFonts w:ascii="Franklin Gothic Book" w:hAnsi="Franklin Gothic Book"/>
        <w:b/>
        <w:bCs/>
        <w:sz w:val="48"/>
      </w:rPr>
      <w:t xml:space="preserve">Ukrainian Catholic </w:t>
    </w:r>
    <w:r w:rsidR="00D05701">
      <w:rPr>
        <w:rFonts w:ascii="Franklin Gothic Book" w:hAnsi="Franklin Gothic Book"/>
        <w:b/>
        <w:bCs/>
        <w:sz w:val="48"/>
      </w:rPr>
      <w:t>Eparchy of Edmonton</w:t>
    </w:r>
    <w:r>
      <w:rPr>
        <w:rFonts w:ascii="Franklin Gothic Book" w:hAnsi="Franklin Gothic Book"/>
        <w:b/>
        <w:bCs/>
        <w:sz w:val="48"/>
      </w:rPr>
      <w:br/>
    </w:r>
    <w:r>
      <w:rPr>
        <w:rFonts w:ascii="Franklin Gothic Book" w:hAnsi="Franklin Gothic Book"/>
        <w:b/>
        <w:bCs/>
        <w:sz w:val="44"/>
        <w:lang w:val="uk-UA"/>
      </w:rPr>
      <w:t>Українська Католицька</w:t>
    </w:r>
    <w:r w:rsidR="00D05701">
      <w:rPr>
        <w:rFonts w:ascii="Franklin Gothic Book" w:hAnsi="Franklin Gothic Book"/>
        <w:b/>
        <w:bCs/>
        <w:sz w:val="44"/>
      </w:rPr>
      <w:t xml:space="preserve"> </w:t>
    </w:r>
    <w:proofErr w:type="spellStart"/>
    <w:r w:rsidR="00D05701">
      <w:rPr>
        <w:rFonts w:ascii="Franklin Gothic Book" w:hAnsi="Franklin Gothic Book"/>
        <w:b/>
        <w:bCs/>
        <w:sz w:val="44"/>
      </w:rPr>
      <w:t>Едмонтонська</w:t>
    </w:r>
    <w:proofErr w:type="spellEnd"/>
    <w:r>
      <w:rPr>
        <w:rFonts w:ascii="Franklin Gothic Book" w:hAnsi="Franklin Gothic Book"/>
        <w:b/>
        <w:bCs/>
        <w:sz w:val="44"/>
        <w:lang w:val="uk-UA"/>
      </w:rPr>
      <w:t xml:space="preserve"> </w:t>
    </w:r>
    <w:r w:rsidR="00D05701">
      <w:rPr>
        <w:rFonts w:ascii="Franklin Gothic Book" w:hAnsi="Franklin Gothic Book"/>
        <w:b/>
        <w:bCs/>
        <w:sz w:val="44"/>
        <w:lang w:val="uk-UA"/>
      </w:rPr>
      <w:t>Єпархія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448"/>
    <w:multiLevelType w:val="hybridMultilevel"/>
    <w:tmpl w:val="F12A7072"/>
    <w:lvl w:ilvl="0" w:tplc="49EE925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B0F2D"/>
    <w:multiLevelType w:val="hybridMultilevel"/>
    <w:tmpl w:val="C6728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776A7"/>
    <w:multiLevelType w:val="hybridMultilevel"/>
    <w:tmpl w:val="6FA6BB0C"/>
    <w:lvl w:ilvl="0" w:tplc="0A70D236">
      <w:start w:val="1"/>
      <w:numFmt w:val="decimal"/>
      <w:lvlText w:val="%1."/>
      <w:lvlJc w:val="left"/>
      <w:pPr>
        <w:ind w:left="864" w:hanging="504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34500"/>
    <w:multiLevelType w:val="hybridMultilevel"/>
    <w:tmpl w:val="9D7AF75A"/>
    <w:lvl w:ilvl="0" w:tplc="183E8706">
      <w:start w:val="13"/>
      <w:numFmt w:val="decimal"/>
      <w:lvlText w:val="%1."/>
      <w:lvlJc w:val="left"/>
      <w:pPr>
        <w:ind w:left="504" w:hanging="504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663864"/>
    <w:multiLevelType w:val="hybridMultilevel"/>
    <w:tmpl w:val="400C7172"/>
    <w:lvl w:ilvl="0" w:tplc="069CDA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545534"/>
    <w:multiLevelType w:val="multilevel"/>
    <w:tmpl w:val="FDC61B08"/>
    <w:lvl w:ilvl="0">
      <w:start w:val="12"/>
      <w:numFmt w:val="decimal"/>
      <w:lvlText w:val="%1"/>
      <w:lvlJc w:val="left"/>
      <w:pPr>
        <w:ind w:left="495" w:hanging="495"/>
      </w:pPr>
    </w:lvl>
    <w:lvl w:ilvl="1">
      <w:start w:val="3"/>
      <w:numFmt w:val="decimal"/>
      <w:lvlText w:val="%1.%2"/>
      <w:lvlJc w:val="left"/>
      <w:pPr>
        <w:ind w:left="855" w:hanging="49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 w15:restartNumberingAfterBreak="0">
    <w:nsid w:val="7B2D3AAF"/>
    <w:multiLevelType w:val="hybridMultilevel"/>
    <w:tmpl w:val="307EA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325"/>
    <w:rsid w:val="000132B3"/>
    <w:rsid w:val="00014DF2"/>
    <w:rsid w:val="00023E2F"/>
    <w:rsid w:val="00045F9A"/>
    <w:rsid w:val="000B7DC3"/>
    <w:rsid w:val="000C0846"/>
    <w:rsid w:val="000F5F95"/>
    <w:rsid w:val="000F6C0D"/>
    <w:rsid w:val="00111529"/>
    <w:rsid w:val="00150569"/>
    <w:rsid w:val="00157EA1"/>
    <w:rsid w:val="0016237B"/>
    <w:rsid w:val="001C5228"/>
    <w:rsid w:val="00213A02"/>
    <w:rsid w:val="00225FE3"/>
    <w:rsid w:val="002577EF"/>
    <w:rsid w:val="002F07F0"/>
    <w:rsid w:val="002F19E9"/>
    <w:rsid w:val="00303453"/>
    <w:rsid w:val="003055C6"/>
    <w:rsid w:val="00351982"/>
    <w:rsid w:val="003B53EE"/>
    <w:rsid w:val="003B7A48"/>
    <w:rsid w:val="003C625F"/>
    <w:rsid w:val="00427770"/>
    <w:rsid w:val="00435325"/>
    <w:rsid w:val="004742A8"/>
    <w:rsid w:val="004E464F"/>
    <w:rsid w:val="004F7C1F"/>
    <w:rsid w:val="005347F2"/>
    <w:rsid w:val="00557219"/>
    <w:rsid w:val="005C4987"/>
    <w:rsid w:val="00660B5A"/>
    <w:rsid w:val="00691794"/>
    <w:rsid w:val="006A7F21"/>
    <w:rsid w:val="006E50AA"/>
    <w:rsid w:val="006F1014"/>
    <w:rsid w:val="007161E1"/>
    <w:rsid w:val="00736C1C"/>
    <w:rsid w:val="00743D0F"/>
    <w:rsid w:val="007455F4"/>
    <w:rsid w:val="007B1051"/>
    <w:rsid w:val="007C2D61"/>
    <w:rsid w:val="008062E5"/>
    <w:rsid w:val="00831392"/>
    <w:rsid w:val="008A5F0A"/>
    <w:rsid w:val="008F1385"/>
    <w:rsid w:val="008F7032"/>
    <w:rsid w:val="009023DD"/>
    <w:rsid w:val="00911376"/>
    <w:rsid w:val="00914B2B"/>
    <w:rsid w:val="009858C0"/>
    <w:rsid w:val="0099438D"/>
    <w:rsid w:val="009B003B"/>
    <w:rsid w:val="00A53150"/>
    <w:rsid w:val="00A55E4C"/>
    <w:rsid w:val="00A90171"/>
    <w:rsid w:val="00AD5D45"/>
    <w:rsid w:val="00B71067"/>
    <w:rsid w:val="00BA058A"/>
    <w:rsid w:val="00BA5570"/>
    <w:rsid w:val="00BC640B"/>
    <w:rsid w:val="00BF76ED"/>
    <w:rsid w:val="00C71668"/>
    <w:rsid w:val="00CA3A01"/>
    <w:rsid w:val="00CA4859"/>
    <w:rsid w:val="00CB5BB4"/>
    <w:rsid w:val="00CF66FA"/>
    <w:rsid w:val="00D05701"/>
    <w:rsid w:val="00E077DA"/>
    <w:rsid w:val="00E83773"/>
    <w:rsid w:val="00EA1843"/>
    <w:rsid w:val="00EC0079"/>
    <w:rsid w:val="00EC4706"/>
    <w:rsid w:val="00F111DA"/>
    <w:rsid w:val="00F20071"/>
    <w:rsid w:val="00F40F79"/>
    <w:rsid w:val="00F6158D"/>
    <w:rsid w:val="00F9224C"/>
    <w:rsid w:val="00FA4AEA"/>
    <w:rsid w:val="00FD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35041"/>
  <w15:chartTrackingRefBased/>
  <w15:docId w15:val="{DD596BE8-7F98-4DDE-8107-8EFD2C9F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01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10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10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1014"/>
  </w:style>
  <w:style w:type="character" w:styleId="Hyperlink">
    <w:name w:val="Hyperlink"/>
    <w:rsid w:val="006F1014"/>
    <w:rPr>
      <w:color w:val="0000FF"/>
      <w:u w:val="single"/>
    </w:rPr>
  </w:style>
  <w:style w:type="paragraph" w:styleId="EnvelopeAddress">
    <w:name w:val="envelope address"/>
    <w:basedOn w:val="Normal"/>
    <w:rsid w:val="006F101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BalloonText">
    <w:name w:val="Balloon Text"/>
    <w:basedOn w:val="Normal"/>
    <w:semiHidden/>
    <w:rsid w:val="00F40F7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347F2"/>
    <w:rPr>
      <w:lang w:eastAsia="en-US"/>
    </w:rPr>
  </w:style>
  <w:style w:type="character" w:customStyle="1" w:styleId="HeaderChar">
    <w:name w:val="Header Char"/>
    <w:link w:val="Header"/>
    <w:rsid w:val="004E464F"/>
    <w:rPr>
      <w:lang w:eastAsia="en-US"/>
    </w:rPr>
  </w:style>
  <w:style w:type="character" w:styleId="Strong">
    <w:name w:val="Strong"/>
    <w:uiPriority w:val="22"/>
    <w:qFormat/>
    <w:rsid w:val="003055C6"/>
    <w:rPr>
      <w:b/>
      <w:bCs/>
    </w:rPr>
  </w:style>
  <w:style w:type="character" w:customStyle="1" w:styleId="style2">
    <w:name w:val="style2"/>
    <w:basedOn w:val="DefaultParagraphFont"/>
    <w:rsid w:val="003055C6"/>
  </w:style>
  <w:style w:type="paragraph" w:styleId="ListParagraph">
    <w:name w:val="List Paragraph"/>
    <w:basedOn w:val="Normal"/>
    <w:uiPriority w:val="34"/>
    <w:qFormat/>
    <w:rsid w:val="00F6158D"/>
    <w:pPr>
      <w:ind w:left="72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ancery@edmontoneparch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Application%20Data\Microsoft\Templates\Archeparchy%20Letterhead%20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082D63503B4684A3E2A38B1720AB" ma:contentTypeVersion="0" ma:contentTypeDescription="Create a new document." ma:contentTypeScope="" ma:versionID="131d28b03d91e974469701ffb5979d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987f0489599c37d8964566d3d101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3E997-B1C6-4E40-A767-97E65A059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B6951-8AB6-456D-87C2-348140AB2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9E64C7-9FCA-420A-90C4-0D43B75951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E795D3-2C41-43CD-9E24-6A13431E59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Archeparchy Letterhead 2004</Template>
  <TotalTime>45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Testimony of Enthronement</vt:lpstr>
    </vt:vector>
  </TitlesOfParts>
  <Company/>
  <LinksUpToDate>false</LinksUpToDate>
  <CharactersWithSpaces>2560</CharactersWithSpaces>
  <SharedDoc>false</SharedDoc>
  <HLinks>
    <vt:vector size="6" baseType="variant"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mailto:chancery@edmontoneparchy.com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Testimony of Enthronement</dc:title>
  <dc:subject/>
  <dc:creator>David Motiuk</dc:creator>
  <cp:keywords/>
  <cp:lastModifiedBy>Bishop</cp:lastModifiedBy>
  <cp:revision>6</cp:revision>
  <cp:lastPrinted>2020-06-09T22:44:00Z</cp:lastPrinted>
  <dcterms:created xsi:type="dcterms:W3CDTF">2020-06-09T22:14:00Z</dcterms:created>
  <dcterms:modified xsi:type="dcterms:W3CDTF">2020-06-09T22:59:00Z</dcterms:modified>
</cp:coreProperties>
</file>